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13D9" w14:textId="77777777" w:rsidR="00E43E61" w:rsidRDefault="00E43E61">
      <w:pPr>
        <w:spacing w:line="360" w:lineRule="auto"/>
      </w:pPr>
    </w:p>
    <w:p w14:paraId="55C142AC" w14:textId="20404DEB" w:rsidR="00E43E61" w:rsidRDefault="009763C8">
      <w:pPr>
        <w:spacing w:line="360" w:lineRule="auto"/>
      </w:pPr>
      <w:r>
        <w:rPr>
          <w:rFonts w:ascii="Poppins SemiBold" w:eastAsia="Poppins SemiBold" w:hAnsi="Poppins SemiBold" w:cs="Poppins SemiBold"/>
          <w:color w:val="053658"/>
          <w:sz w:val="36"/>
          <w:szCs w:val="36"/>
        </w:rPr>
        <w:t xml:space="preserve">Equipment Policy </w:t>
      </w:r>
      <w:r>
        <w:rPr>
          <w:rFonts w:ascii="Roboto" w:eastAsia="Roboto" w:hAnsi="Roboto" w:cs="Roboto"/>
          <w:color w:val="202124"/>
          <w:sz w:val="33"/>
          <w:szCs w:val="33"/>
          <w:highlight w:val="white"/>
        </w:rPr>
        <w:t xml:space="preserve"> </w:t>
      </w:r>
    </w:p>
    <w:p w14:paraId="7227AE54" w14:textId="77777777" w:rsidR="00E43E61" w:rsidRDefault="00E43E61">
      <w:pPr>
        <w:spacing w:line="360" w:lineRule="auto"/>
      </w:pPr>
    </w:p>
    <w:p w14:paraId="7757B14B" w14:textId="77777777" w:rsidR="00E43E61" w:rsidRDefault="009763C8">
      <w:pPr>
        <w:spacing w:line="360" w:lineRule="auto"/>
      </w:pPr>
      <w:r>
        <w:t xml:space="preserve">Work from home is here to stay, and once the pandemic is over, we will still split our presence in our homes and office.  This means that each of us will spend a couple of days every week working from home. </w:t>
      </w:r>
    </w:p>
    <w:p w14:paraId="7A396FEC" w14:textId="77777777" w:rsidR="00E43E61" w:rsidRDefault="009763C8">
      <w:pPr>
        <w:spacing w:line="360" w:lineRule="auto"/>
      </w:pPr>
      <w:r>
        <w:t>It is key that you will have a good working envi</w:t>
      </w:r>
      <w:r>
        <w:t xml:space="preserve">ronment ensuring you are comfortable. The purpose of this policy is to cover all the questions regarding equipment.  </w:t>
      </w:r>
    </w:p>
    <w:p w14:paraId="08879D4F" w14:textId="77777777" w:rsidR="00E43E61" w:rsidRDefault="00E43E61">
      <w:pPr>
        <w:spacing w:line="360" w:lineRule="auto"/>
        <w:rPr>
          <w:rFonts w:ascii="Poppins" w:eastAsia="Poppins" w:hAnsi="Poppins" w:cs="Poppins"/>
          <w:b/>
        </w:rPr>
      </w:pPr>
    </w:p>
    <w:p w14:paraId="55AA9AD1" w14:textId="77777777" w:rsidR="00E43E61" w:rsidRDefault="009763C8">
      <w:pPr>
        <w:spacing w:line="360" w:lineRule="auto"/>
        <w:rPr>
          <w:rFonts w:ascii="Poppins" w:eastAsia="Poppins" w:hAnsi="Poppins" w:cs="Poppins"/>
          <w:b/>
        </w:rPr>
      </w:pPr>
      <w:r>
        <w:rPr>
          <w:rFonts w:ascii="Poppins" w:eastAsia="Poppins" w:hAnsi="Poppins" w:cs="Poppins"/>
          <w:b/>
        </w:rPr>
        <w:t xml:space="preserve">Company’s Equipment </w:t>
      </w:r>
    </w:p>
    <w:p w14:paraId="0D0229D5" w14:textId="090127CD" w:rsidR="00E43E61" w:rsidRDefault="000E1C37">
      <w:pPr>
        <w:numPr>
          <w:ilvl w:val="0"/>
          <w:numId w:val="1"/>
        </w:numPr>
        <w:spacing w:line="360" w:lineRule="auto"/>
      </w:pPr>
      <w:r>
        <w:t>The Company</w:t>
      </w:r>
      <w:r w:rsidR="009763C8">
        <w:t xml:space="preserve"> wishes to provide you the following items for your work from home if needed: screen, keyboard, mouse, </w:t>
      </w:r>
      <w:proofErr w:type="spellStart"/>
      <w:r w:rsidR="009763C8">
        <w:t>Wifi</w:t>
      </w:r>
      <w:proofErr w:type="spellEnd"/>
      <w:r w:rsidR="009763C8">
        <w:t xml:space="preserve"> </w:t>
      </w:r>
      <w:proofErr w:type="spellStart"/>
      <w:r w:rsidR="009763C8">
        <w:t>ret</w:t>
      </w:r>
      <w:r w:rsidR="009763C8">
        <w:t>ransmitter</w:t>
      </w:r>
      <w:proofErr w:type="spellEnd"/>
      <w:r w:rsidR="009763C8">
        <w:t xml:space="preserve">, Internet USB stick, camera &amp; microphone. All listed above are the company’s property, and you are requested to take good care of it and return the items once asked.   </w:t>
      </w:r>
    </w:p>
    <w:p w14:paraId="270B850E" w14:textId="77777777" w:rsidR="00E43E61" w:rsidRDefault="009763C8">
      <w:pPr>
        <w:pBdr>
          <w:top w:val="nil"/>
          <w:left w:val="nil"/>
          <w:bottom w:val="nil"/>
          <w:right w:val="nil"/>
          <w:between w:val="nil"/>
        </w:pBdr>
        <w:spacing w:line="360" w:lineRule="auto"/>
        <w:ind w:left="283"/>
      </w:pPr>
      <w:r>
        <w:t>You will receive an email from Hagit asking you to map your requirements and</w:t>
      </w:r>
      <w:r>
        <w:t xml:space="preserve"> listing the equipment you already have in use.</w:t>
      </w:r>
    </w:p>
    <w:p w14:paraId="7FFC3828" w14:textId="77777777" w:rsidR="00E43E61" w:rsidRDefault="009763C8">
      <w:pPr>
        <w:numPr>
          <w:ilvl w:val="0"/>
          <w:numId w:val="1"/>
        </w:numPr>
        <w:spacing w:line="360" w:lineRule="auto"/>
      </w:pPr>
      <w:r>
        <w:t xml:space="preserve">Once we receive all </w:t>
      </w:r>
      <w:proofErr w:type="gramStart"/>
      <w:r>
        <w:t>requests</w:t>
      </w:r>
      <w:proofErr w:type="gramEnd"/>
      <w:r>
        <w:t xml:space="preserve"> we will buy the equipment and ship it to your home.</w:t>
      </w:r>
    </w:p>
    <w:p w14:paraId="0A036114" w14:textId="77777777" w:rsidR="00E43E61" w:rsidRDefault="009763C8">
      <w:pPr>
        <w:numPr>
          <w:ilvl w:val="0"/>
          <w:numId w:val="1"/>
        </w:numPr>
        <w:spacing w:line="360" w:lineRule="auto"/>
      </w:pPr>
      <w:r>
        <w:t xml:space="preserve">In case you have defective equipment please email us, and the equipment will be replaced. </w:t>
      </w:r>
    </w:p>
    <w:p w14:paraId="3EAFEA32" w14:textId="77777777" w:rsidR="00E43E61" w:rsidRDefault="00E43E61">
      <w:pPr>
        <w:spacing w:line="360" w:lineRule="auto"/>
        <w:rPr>
          <w:rFonts w:ascii="Poppins" w:eastAsia="Poppins" w:hAnsi="Poppins" w:cs="Poppins"/>
          <w:b/>
        </w:rPr>
      </w:pPr>
    </w:p>
    <w:p w14:paraId="7DB86743" w14:textId="77777777" w:rsidR="00E43E61" w:rsidRDefault="009763C8">
      <w:pPr>
        <w:spacing w:line="360" w:lineRule="auto"/>
        <w:rPr>
          <w:rFonts w:ascii="Poppins" w:eastAsia="Poppins" w:hAnsi="Poppins" w:cs="Poppins"/>
          <w:b/>
        </w:rPr>
      </w:pPr>
      <w:r>
        <w:rPr>
          <w:rFonts w:ascii="Poppins" w:eastAsia="Poppins" w:hAnsi="Poppins" w:cs="Poppins"/>
          <w:b/>
        </w:rPr>
        <w:t xml:space="preserve">Special Benefit </w:t>
      </w:r>
    </w:p>
    <w:p w14:paraId="265E7325" w14:textId="6F0D6B26" w:rsidR="00E43E61" w:rsidRDefault="009763C8">
      <w:pPr>
        <w:numPr>
          <w:ilvl w:val="0"/>
          <w:numId w:val="1"/>
        </w:numPr>
        <w:pBdr>
          <w:top w:val="nil"/>
          <w:left w:val="nil"/>
          <w:bottom w:val="nil"/>
          <w:right w:val="nil"/>
          <w:between w:val="nil"/>
        </w:pBdr>
        <w:spacing w:line="360" w:lineRule="auto"/>
      </w:pPr>
      <w:r>
        <w:t xml:space="preserve">In addition, </w:t>
      </w:r>
      <w:r w:rsidR="000E1C37">
        <w:t>The Company</w:t>
      </w:r>
      <w:r>
        <w:t xml:space="preserve"> will grant each employee 1000NIS in </w:t>
      </w:r>
      <w:proofErr w:type="spellStart"/>
      <w:r>
        <w:t>favor</w:t>
      </w:r>
      <w:proofErr w:type="spellEnd"/>
      <w:r>
        <w:t xml:space="preserve"> of purchasing a chair and/or headphones. These items will be for the employee to keep.</w:t>
      </w:r>
    </w:p>
    <w:p w14:paraId="10742B62" w14:textId="77777777" w:rsidR="00E43E61" w:rsidRDefault="009763C8">
      <w:pPr>
        <w:numPr>
          <w:ilvl w:val="0"/>
          <w:numId w:val="2"/>
        </w:numPr>
        <w:pBdr>
          <w:top w:val="nil"/>
          <w:left w:val="nil"/>
          <w:bottom w:val="nil"/>
          <w:right w:val="nil"/>
          <w:between w:val="nil"/>
        </w:pBdr>
        <w:spacing w:line="360" w:lineRule="auto"/>
      </w:pPr>
      <w:proofErr w:type="gramStart"/>
      <w:r>
        <w:t>In order to</w:t>
      </w:r>
      <w:proofErr w:type="gramEnd"/>
      <w:r>
        <w:t xml:space="preserve"> receive this benefit, please mail us the link to the items you wish to order. If the total cost is higher than the allocated budget, the gap will be on the employee’s expenses. In any case, the items will be the employees to keep.  </w:t>
      </w:r>
    </w:p>
    <w:p w14:paraId="53B11961" w14:textId="70AE4548" w:rsidR="00E43E61" w:rsidRDefault="009763C8">
      <w:pPr>
        <w:numPr>
          <w:ilvl w:val="0"/>
          <w:numId w:val="2"/>
        </w:numPr>
        <w:pBdr>
          <w:top w:val="nil"/>
          <w:left w:val="nil"/>
          <w:bottom w:val="nil"/>
          <w:right w:val="nil"/>
          <w:between w:val="nil"/>
        </w:pBdr>
        <w:spacing w:line="360" w:lineRule="auto"/>
      </w:pPr>
      <w:r>
        <w:t>Once approv</w:t>
      </w:r>
      <w:r>
        <w:t xml:space="preserve">ed, make sure the receipt will be under </w:t>
      </w:r>
      <w:r w:rsidR="000E1C37">
        <w:t>The Company</w:t>
      </w:r>
      <w:r>
        <w:t xml:space="preserve">’s name (you can split it into two invoices so that the </w:t>
      </w:r>
      <w:proofErr w:type="spellStart"/>
      <w:r w:rsidR="000E1C37">
        <w:t>The</w:t>
      </w:r>
      <w:proofErr w:type="spellEnd"/>
      <w:r w:rsidR="000E1C37">
        <w:t xml:space="preserve"> Company</w:t>
      </w:r>
      <w:r>
        <w:t xml:space="preserve"> invoice will not exceed 1000 NIS). </w:t>
      </w:r>
    </w:p>
    <w:p w14:paraId="4C2782B7" w14:textId="77777777" w:rsidR="00E43E61" w:rsidRDefault="009763C8">
      <w:pPr>
        <w:numPr>
          <w:ilvl w:val="0"/>
          <w:numId w:val="2"/>
        </w:numPr>
        <w:pBdr>
          <w:top w:val="nil"/>
          <w:left w:val="nil"/>
          <w:bottom w:val="nil"/>
          <w:right w:val="nil"/>
          <w:between w:val="nil"/>
        </w:pBdr>
        <w:spacing w:line="360" w:lineRule="auto"/>
      </w:pPr>
      <w:r>
        <w:lastRenderedPageBreak/>
        <w:t>In case you bought an item during 2020 (and before this policy was approved) please contact us and send an invoic</w:t>
      </w:r>
      <w:r>
        <w:t>e.</w:t>
      </w:r>
    </w:p>
    <w:p w14:paraId="22CE9693" w14:textId="77777777" w:rsidR="00E43E61" w:rsidRDefault="009763C8">
      <w:pPr>
        <w:numPr>
          <w:ilvl w:val="0"/>
          <w:numId w:val="2"/>
        </w:numPr>
        <w:pBdr>
          <w:top w:val="nil"/>
          <w:left w:val="nil"/>
          <w:bottom w:val="nil"/>
          <w:right w:val="nil"/>
          <w:between w:val="nil"/>
        </w:pBdr>
        <w:spacing w:line="360" w:lineRule="auto"/>
      </w:pPr>
      <w:r>
        <w:t>In case you feel there are other items you wish to buy, rather than a chair and headphones, please contact us as well.</w:t>
      </w:r>
    </w:p>
    <w:p w14:paraId="6A73550D" w14:textId="748D707D" w:rsidR="00E43E61" w:rsidRDefault="009763C8">
      <w:pPr>
        <w:pBdr>
          <w:top w:val="nil"/>
          <w:left w:val="nil"/>
          <w:bottom w:val="nil"/>
          <w:right w:val="nil"/>
          <w:between w:val="nil"/>
        </w:pBdr>
        <w:spacing w:line="360" w:lineRule="auto"/>
        <w:ind w:left="720"/>
      </w:pPr>
      <w:r>
        <w:t xml:space="preserve">All communication will be made through  </w:t>
      </w:r>
      <w:hyperlink r:id="rId7" w:history="1">
        <w:r w:rsidR="000E1C37" w:rsidRPr="00824B89">
          <w:rPr>
            <w:rStyle w:val="Hyperlink"/>
            <w:sz w:val="20"/>
            <w:szCs w:val="20"/>
          </w:rPr>
          <w:t>xxxx@yyyy.com</w:t>
        </w:r>
      </w:hyperlink>
    </w:p>
    <w:p w14:paraId="6592B0C8" w14:textId="77777777" w:rsidR="00E43E61" w:rsidRDefault="00E43E61">
      <w:pPr>
        <w:spacing w:line="360" w:lineRule="auto"/>
      </w:pPr>
    </w:p>
    <w:p w14:paraId="4794D96C" w14:textId="77777777" w:rsidR="00E43E61" w:rsidRDefault="009763C8">
      <w:pPr>
        <w:spacing w:line="360" w:lineRule="auto"/>
      </w:pPr>
      <w:r>
        <w:t>The goal is for your work t</w:t>
      </w:r>
      <w:r>
        <w:t>ime from home to be pleasant and productive. If there is anything in this policy we missed, or you think should be different - we would love your feedback.</w:t>
      </w:r>
    </w:p>
    <w:sectPr w:rsidR="00E43E61">
      <w:headerReference w:type="default" r:id="rId8"/>
      <w:footerReference w:type="default" r:id="rId9"/>
      <w:headerReference w:type="first" r:id="rId10"/>
      <w:footerReference w:type="first" r:id="rId11"/>
      <w:pgSz w:w="11909" w:h="16834"/>
      <w:pgMar w:top="566" w:right="1133" w:bottom="566" w:left="1133" w:header="680" w:footer="45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73A6" w14:textId="77777777" w:rsidR="009763C8" w:rsidRDefault="009763C8">
      <w:pPr>
        <w:spacing w:line="240" w:lineRule="auto"/>
      </w:pPr>
      <w:r>
        <w:separator/>
      </w:r>
    </w:p>
  </w:endnote>
  <w:endnote w:type="continuationSeparator" w:id="0">
    <w:p w14:paraId="61387744" w14:textId="77777777" w:rsidR="009763C8" w:rsidRDefault="00976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oppins Light">
    <w:charset w:val="00"/>
    <w:family w:val="auto"/>
    <w:pitch w:val="default"/>
  </w:font>
  <w:font w:name="Poppins SemiBold">
    <w:charset w:val="00"/>
    <w:family w:val="auto"/>
    <w:pitch w:val="default"/>
  </w:font>
  <w:font w:name="Poppins">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89AE" w14:textId="4E53D6A1" w:rsidR="00E43E61" w:rsidRPr="000E1C37" w:rsidRDefault="00E43E61" w:rsidP="000E1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CCCD" w14:textId="77777777" w:rsidR="00E43E61" w:rsidRDefault="00E43E61">
    <w:pPr>
      <w:rPr>
        <w:rFonts w:ascii="Poppins" w:eastAsia="Poppins" w:hAnsi="Poppins" w:cs="Poppins"/>
        <w:color w:val="1F2533"/>
        <w:sz w:val="14"/>
        <w:szCs w:val="14"/>
      </w:rPr>
    </w:pPr>
  </w:p>
  <w:tbl>
    <w:tblPr>
      <w:tblStyle w:val="a0"/>
      <w:tblW w:w="85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E43E61" w14:paraId="41CE884D" w14:textId="77777777">
      <w:trPr>
        <w:trHeight w:val="510"/>
      </w:trPr>
      <w:tc>
        <w:tcPr>
          <w:tcW w:w="8520" w:type="dxa"/>
          <w:tcBorders>
            <w:top w:val="single" w:sz="36" w:space="0" w:color="EFEFEF"/>
            <w:left w:val="single" w:sz="48" w:space="0" w:color="EFEFEF"/>
            <w:bottom w:val="single" w:sz="36" w:space="0" w:color="EFEFEF"/>
            <w:right w:val="single" w:sz="48" w:space="0" w:color="EFEFEF"/>
          </w:tcBorders>
          <w:shd w:val="clear" w:color="auto" w:fill="EFEFEF"/>
          <w:tcMar>
            <w:top w:w="100" w:type="dxa"/>
            <w:left w:w="100" w:type="dxa"/>
            <w:bottom w:w="100" w:type="dxa"/>
            <w:right w:w="100" w:type="dxa"/>
          </w:tcMar>
        </w:tcPr>
        <w:p w14:paraId="410D99B5" w14:textId="50B0E8E9" w:rsidR="00E43E61" w:rsidRDefault="00E43E61">
          <w:pPr>
            <w:widowControl w:val="0"/>
            <w:spacing w:line="240" w:lineRule="auto"/>
            <w:jc w:val="center"/>
            <w:rPr>
              <w:rFonts w:ascii="Poppins" w:eastAsia="Poppins" w:hAnsi="Poppins" w:cs="Poppins"/>
              <w:color w:val="1F2533"/>
              <w:sz w:val="14"/>
              <w:szCs w:val="14"/>
            </w:rPr>
          </w:pPr>
        </w:p>
      </w:tc>
    </w:tr>
  </w:tbl>
  <w:p w14:paraId="2B4FB9C1" w14:textId="77777777" w:rsidR="00E43E61" w:rsidRDefault="00E43E61">
    <w:pPr>
      <w:ind w:right="2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4B2E" w14:textId="77777777" w:rsidR="009763C8" w:rsidRDefault="009763C8">
      <w:pPr>
        <w:spacing w:line="240" w:lineRule="auto"/>
      </w:pPr>
      <w:r>
        <w:separator/>
      </w:r>
    </w:p>
  </w:footnote>
  <w:footnote w:type="continuationSeparator" w:id="0">
    <w:p w14:paraId="1850DCE0" w14:textId="77777777" w:rsidR="009763C8" w:rsidRDefault="00976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1E3D" w14:textId="77777777" w:rsidR="00E43E61" w:rsidRDefault="00E43E61">
    <w:pPr>
      <w:jc w:val="right"/>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5E42" w14:textId="77777777" w:rsidR="00E43E61" w:rsidRDefault="00E43E61">
    <w:pPr>
      <w:jc w:val="center"/>
      <w:rPr>
        <w:rFonts w:ascii="Poppins" w:eastAsia="Poppins" w:hAnsi="Poppins" w:cs="Poppins"/>
        <w:color w:val="1F2533"/>
      </w:rPr>
    </w:pPr>
  </w:p>
  <w:tbl>
    <w:tblPr>
      <w:tblStyle w:val="a"/>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E43E61" w14:paraId="6BF39EF8" w14:textId="77777777">
      <w:trPr>
        <w:trHeight w:val="4860"/>
      </w:trPr>
      <w:tc>
        <w:tcPr>
          <w:tcW w:w="4821" w:type="dxa"/>
          <w:tcBorders>
            <w:top w:val="single" w:sz="8" w:space="0" w:color="20202C"/>
            <w:left w:val="single" w:sz="8" w:space="0" w:color="20202C"/>
            <w:bottom w:val="single" w:sz="8" w:space="0" w:color="20202C"/>
            <w:right w:val="single" w:sz="8" w:space="0" w:color="20202C"/>
          </w:tcBorders>
          <w:shd w:val="clear" w:color="auto" w:fill="auto"/>
          <w:tcMar>
            <w:top w:w="100" w:type="dxa"/>
            <w:left w:w="100" w:type="dxa"/>
            <w:bottom w:w="100" w:type="dxa"/>
            <w:right w:w="100" w:type="dxa"/>
          </w:tcMar>
        </w:tcPr>
        <w:p w14:paraId="110CEEE8" w14:textId="77777777" w:rsidR="00E43E61" w:rsidRDefault="00E43E61">
          <w:pPr>
            <w:widowControl w:val="0"/>
            <w:spacing w:line="240" w:lineRule="auto"/>
            <w:jc w:val="center"/>
            <w:rPr>
              <w:rFonts w:ascii="Poppins" w:eastAsia="Poppins" w:hAnsi="Poppins" w:cs="Poppins"/>
              <w:color w:val="1F2533"/>
            </w:rPr>
          </w:pPr>
        </w:p>
        <w:p w14:paraId="38360775" w14:textId="77777777" w:rsidR="00E43E61" w:rsidRDefault="00E43E61">
          <w:pPr>
            <w:widowControl w:val="0"/>
            <w:spacing w:line="240" w:lineRule="auto"/>
            <w:jc w:val="center"/>
            <w:rPr>
              <w:rFonts w:ascii="Poppins" w:eastAsia="Poppins" w:hAnsi="Poppins" w:cs="Poppins"/>
              <w:color w:val="1F2533"/>
            </w:rPr>
          </w:pPr>
        </w:p>
        <w:p w14:paraId="0BC8F0CB" w14:textId="77777777" w:rsidR="00E43E61" w:rsidRDefault="00E43E61">
          <w:pPr>
            <w:widowControl w:val="0"/>
            <w:spacing w:line="240" w:lineRule="auto"/>
            <w:jc w:val="center"/>
            <w:rPr>
              <w:rFonts w:ascii="Poppins" w:eastAsia="Poppins" w:hAnsi="Poppins" w:cs="Poppins"/>
              <w:color w:val="1F2533"/>
            </w:rPr>
          </w:pPr>
        </w:p>
        <w:p w14:paraId="36CA54B1" w14:textId="77777777" w:rsidR="00E43E61" w:rsidRDefault="00E43E61">
          <w:pPr>
            <w:widowControl w:val="0"/>
            <w:spacing w:line="240" w:lineRule="auto"/>
            <w:jc w:val="center"/>
            <w:rPr>
              <w:rFonts w:ascii="Poppins" w:eastAsia="Poppins" w:hAnsi="Poppins" w:cs="Poppins"/>
              <w:color w:val="1F2533"/>
            </w:rPr>
          </w:pPr>
        </w:p>
      </w:tc>
      <w:tc>
        <w:tcPr>
          <w:tcW w:w="4821" w:type="dxa"/>
          <w:tcBorders>
            <w:top w:val="single" w:sz="8" w:space="0" w:color="20202C"/>
            <w:left w:val="single" w:sz="8" w:space="0" w:color="20202C"/>
            <w:bottom w:val="single" w:sz="8" w:space="0" w:color="20202C"/>
            <w:right w:val="single" w:sz="8" w:space="0" w:color="20202C"/>
          </w:tcBorders>
          <w:shd w:val="clear" w:color="auto" w:fill="1F2533"/>
          <w:tcMar>
            <w:top w:w="100" w:type="dxa"/>
            <w:left w:w="100" w:type="dxa"/>
            <w:bottom w:w="100" w:type="dxa"/>
            <w:right w:w="100" w:type="dxa"/>
          </w:tcMar>
        </w:tcPr>
        <w:p w14:paraId="0B1FE5F1" w14:textId="77777777" w:rsidR="00E43E61" w:rsidRDefault="00E43E61">
          <w:pPr>
            <w:widowControl w:val="0"/>
            <w:spacing w:line="240" w:lineRule="auto"/>
            <w:jc w:val="center"/>
            <w:rPr>
              <w:rFonts w:ascii="Poppins" w:eastAsia="Poppins" w:hAnsi="Poppins" w:cs="Poppins"/>
              <w:color w:val="1F2533"/>
            </w:rPr>
          </w:pPr>
        </w:p>
        <w:p w14:paraId="61C507A5" w14:textId="77777777" w:rsidR="00E43E61" w:rsidRDefault="00E43E61">
          <w:pPr>
            <w:widowControl w:val="0"/>
            <w:spacing w:line="240" w:lineRule="auto"/>
            <w:jc w:val="center"/>
            <w:rPr>
              <w:rFonts w:ascii="Poppins" w:eastAsia="Poppins" w:hAnsi="Poppins" w:cs="Poppins"/>
              <w:color w:val="1F2533"/>
            </w:rPr>
          </w:pPr>
        </w:p>
        <w:p w14:paraId="5EC32E84" w14:textId="77777777" w:rsidR="00E43E61" w:rsidRDefault="00E43E61">
          <w:pPr>
            <w:widowControl w:val="0"/>
            <w:spacing w:line="240" w:lineRule="auto"/>
            <w:jc w:val="center"/>
            <w:rPr>
              <w:rFonts w:ascii="Poppins" w:eastAsia="Poppins" w:hAnsi="Poppins" w:cs="Poppins"/>
              <w:color w:val="1F2533"/>
            </w:rPr>
          </w:pPr>
        </w:p>
        <w:p w14:paraId="00DC552D" w14:textId="77777777" w:rsidR="00E43E61" w:rsidRDefault="009763C8">
          <w:pPr>
            <w:widowControl w:val="0"/>
            <w:spacing w:line="240" w:lineRule="auto"/>
            <w:jc w:val="center"/>
            <w:rPr>
              <w:rFonts w:ascii="Poppins" w:eastAsia="Poppins" w:hAnsi="Poppins" w:cs="Poppins"/>
              <w:color w:val="1F2533"/>
            </w:rPr>
          </w:pPr>
          <w:r>
            <w:rPr>
              <w:rFonts w:ascii="Poppins" w:eastAsia="Poppins" w:hAnsi="Poppins" w:cs="Poppins"/>
              <w:noProof/>
              <w:color w:val="1F2533"/>
            </w:rPr>
            <w:drawing>
              <wp:inline distT="114300" distB="114300" distL="114300" distR="114300" wp14:anchorId="3F03681E" wp14:editId="00BE0A57">
                <wp:extent cx="1799362" cy="16988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9362" cy="1698890"/>
                        </a:xfrm>
                        <a:prstGeom prst="rect">
                          <a:avLst/>
                        </a:prstGeom>
                        <a:ln/>
                      </pic:spPr>
                    </pic:pic>
                  </a:graphicData>
                </a:graphic>
              </wp:inline>
            </w:drawing>
          </w:r>
        </w:p>
        <w:p w14:paraId="1FBC3CF2" w14:textId="77777777" w:rsidR="00E43E61" w:rsidRDefault="00E43E61">
          <w:pPr>
            <w:widowControl w:val="0"/>
            <w:spacing w:line="240" w:lineRule="auto"/>
            <w:jc w:val="center"/>
            <w:rPr>
              <w:rFonts w:ascii="Poppins" w:eastAsia="Poppins" w:hAnsi="Poppins" w:cs="Poppins"/>
              <w:color w:val="1F2533"/>
            </w:rPr>
          </w:pPr>
        </w:p>
        <w:p w14:paraId="137AE017" w14:textId="77777777" w:rsidR="00E43E61" w:rsidRDefault="00E43E61">
          <w:pPr>
            <w:widowControl w:val="0"/>
            <w:spacing w:line="240" w:lineRule="auto"/>
            <w:jc w:val="center"/>
            <w:rPr>
              <w:rFonts w:ascii="Poppins" w:eastAsia="Poppins" w:hAnsi="Poppins" w:cs="Poppins"/>
              <w:color w:val="1F2533"/>
            </w:rPr>
          </w:pPr>
        </w:p>
      </w:tc>
    </w:tr>
  </w:tbl>
  <w:p w14:paraId="7C2672A9" w14:textId="77777777" w:rsidR="00E43E61" w:rsidRDefault="00E43E6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6841"/>
    <w:multiLevelType w:val="multilevel"/>
    <w:tmpl w:val="A8DA4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800A1D"/>
    <w:multiLevelType w:val="multilevel"/>
    <w:tmpl w:val="459A81D6"/>
    <w:lvl w:ilvl="0">
      <w:start w:val="1"/>
      <w:numFmt w:val="bullet"/>
      <w:lvlText w:val="●"/>
      <w:lvlJc w:val="left"/>
      <w:pPr>
        <w:ind w:left="283" w:hanging="283"/>
      </w:pPr>
      <w:rPr>
        <w:rFonts w:ascii="Noto Sans Symbols" w:eastAsia="Noto Sans Symbols" w:hAnsi="Noto Sans Symbols" w:cs="Noto Sans Symbols"/>
        <w:color w:val="55A4FC"/>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61"/>
    <w:rsid w:val="000E1C37"/>
    <w:rsid w:val="000E60CD"/>
    <w:rsid w:val="009763C8"/>
    <w:rsid w:val="00E43E6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1CF7"/>
  <w15:docId w15:val="{430A3A80-B257-4558-8DE2-9F69BBA3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Poppins Light" w:hAnsi="Poppins Light" w:cs="Poppins Light"/>
        <w:sz w:val="22"/>
        <w:szCs w:val="22"/>
        <w:lang w:val="en-GB" w:eastAsia="en-IL"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Poppins SemiBold" w:eastAsia="Poppins SemiBold" w:hAnsi="Poppins SemiBold" w:cs="Poppins SemiBold"/>
      <w:color w:val="053658"/>
      <w:sz w:val="36"/>
      <w:szCs w:val="36"/>
    </w:rPr>
  </w:style>
  <w:style w:type="paragraph" w:styleId="Heading2">
    <w:name w:val="heading 2"/>
    <w:basedOn w:val="Normal"/>
    <w:next w:val="Normal"/>
    <w:uiPriority w:val="9"/>
    <w:semiHidden/>
    <w:unhideWhenUsed/>
    <w:qFormat/>
    <w:pPr>
      <w:keepNext/>
      <w:keepLines/>
      <w:spacing w:before="200"/>
      <w:outlineLvl w:val="1"/>
    </w:pPr>
    <w:rPr>
      <w:rFonts w:ascii="Poppins" w:eastAsia="Poppins" w:hAnsi="Poppins" w:cs="Poppins"/>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53658"/>
      <w:sz w:val="48"/>
      <w:szCs w:val="48"/>
    </w:rPr>
  </w:style>
  <w:style w:type="paragraph" w:styleId="Subtitle">
    <w:name w:val="Subtitle"/>
    <w:basedOn w:val="Normal"/>
    <w:next w:val="Normal"/>
    <w:uiPriority w:val="11"/>
    <w:qFormat/>
    <w:pPr>
      <w:keepNext/>
      <w:keepLines/>
      <w:jc w:val="center"/>
    </w:pPr>
    <w:rPr>
      <w:rFonts w:ascii="Poppins" w:eastAsia="Poppins" w:hAnsi="Poppins" w:cs="Poppins"/>
      <w:color w:val="053658"/>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E1C37"/>
    <w:rPr>
      <w:color w:val="0000FF" w:themeColor="hyperlink"/>
      <w:u w:val="single"/>
    </w:rPr>
  </w:style>
  <w:style w:type="character" w:styleId="UnresolvedMention">
    <w:name w:val="Unresolved Mention"/>
    <w:basedOn w:val="DefaultParagraphFont"/>
    <w:uiPriority w:val="99"/>
    <w:semiHidden/>
    <w:unhideWhenUsed/>
    <w:rsid w:val="000E1C37"/>
    <w:rPr>
      <w:color w:val="605E5C"/>
      <w:shd w:val="clear" w:color="auto" w:fill="E1DFDD"/>
    </w:rPr>
  </w:style>
  <w:style w:type="paragraph" w:styleId="Footer">
    <w:name w:val="footer"/>
    <w:basedOn w:val="Normal"/>
    <w:link w:val="FooterChar"/>
    <w:uiPriority w:val="99"/>
    <w:semiHidden/>
    <w:unhideWhenUsed/>
    <w:rsid w:val="000E1C3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E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yyy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Timor Shabtay</cp:lastModifiedBy>
  <cp:revision>3</cp:revision>
  <dcterms:created xsi:type="dcterms:W3CDTF">2021-05-25T11:12:00Z</dcterms:created>
  <dcterms:modified xsi:type="dcterms:W3CDTF">2021-05-25T11:14:00Z</dcterms:modified>
</cp:coreProperties>
</file>